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F" w:rsidRPr="00B00C93" w:rsidRDefault="00D9213F" w:rsidP="00B00C93">
      <w:pPr>
        <w:pStyle w:val="Bezodstpw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EUROTERMINAL SŁAWKÓW SP. Z O.O. (dalej: „ES”)</w:t>
      </w:r>
    </w:p>
    <w:p w:rsidR="00D9213F" w:rsidRPr="00B00C93" w:rsidRDefault="00D9213F" w:rsidP="00B00C9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UL. GRONIEC 1, 41-260 SŁAWKÓW</w:t>
      </w: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B00C93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D9213F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aprasza do składania ofert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postępowaniu </w:t>
      </w:r>
      <w:r w:rsidR="00A01395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EE4E00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8E340C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_2019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>o:</w:t>
      </w:r>
    </w:p>
    <w:p w:rsidR="00DC04C5" w:rsidRDefault="007904C2" w:rsidP="00DC04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dostawa </w:t>
      </w:r>
      <w:r w:rsidR="00EE4E00">
        <w:t>wody w butlach</w:t>
      </w:r>
      <w:r w:rsidR="009D6E81">
        <w:t xml:space="preserve"> 18,9 l</w:t>
      </w:r>
      <w:r w:rsidR="00EE4E00">
        <w:t xml:space="preserve">, butelkach 1,5 l/ 0,5 l dla pracowników do  </w:t>
      </w:r>
      <w:r w:rsidR="00DC04C5">
        <w:t>siedzib</w:t>
      </w:r>
      <w:r w:rsidR="00EE4E00">
        <w:t>y</w:t>
      </w:r>
      <w:r w:rsidR="00DC04C5">
        <w:t xml:space="preserve"> Zamawiającego znajdującej się w Sławkowie przy ul. Groniec 1</w:t>
      </w:r>
    </w:p>
    <w:p w:rsidR="000575BA" w:rsidRPr="007569B4" w:rsidRDefault="000575BA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F22745" w:rsidRPr="00F22745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przedmiotem zamówienia jest „</w:t>
      </w:r>
      <w:bookmarkStart w:id="0" w:name="_Hlk525905373"/>
      <w:r w:rsidR="009D6E81">
        <w:t>dostawa wody w butlach</w:t>
      </w:r>
      <w:r w:rsidR="009D6E81">
        <w:t xml:space="preserve"> 18,9 l</w:t>
      </w:r>
      <w:r w:rsidR="009D6E81">
        <w:t xml:space="preserve">, butelkach 1,5 l/ 0,5 l dla pracowników </w:t>
      </w:r>
      <w:r w:rsidR="00681ACE">
        <w:rPr>
          <w:rFonts w:ascii="Calibri" w:eastAsia="Calibri" w:hAnsi="Calibri" w:cs="Times New Roman"/>
        </w:rPr>
        <w:t>do siedziby</w:t>
      </w:r>
      <w:r w:rsidR="00F22745" w:rsidRPr="00F22745">
        <w:rPr>
          <w:rFonts w:ascii="Calibri" w:eastAsia="Calibri" w:hAnsi="Calibri" w:cs="Times New Roman"/>
        </w:rPr>
        <w:t xml:space="preserve"> Zamawiającego znajdującej się w Sławkowie przy ul. Groniec 1</w:t>
      </w:r>
      <w:bookmarkEnd w:id="0"/>
    </w:p>
    <w:p w:rsidR="00E57378" w:rsidRPr="007569B4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szczegół</w:t>
      </w:r>
      <w:r w:rsidR="00612651">
        <w:rPr>
          <w:rFonts w:eastAsia="Calibri" w:cs="Times New Roman"/>
        </w:rPr>
        <w:t xml:space="preserve">owy </w:t>
      </w:r>
      <w:r w:rsidR="00C53E39">
        <w:rPr>
          <w:rFonts w:eastAsia="Calibri" w:cs="Times New Roman"/>
        </w:rPr>
        <w:t xml:space="preserve">wykaz </w:t>
      </w:r>
      <w:r w:rsidR="00612651">
        <w:rPr>
          <w:rFonts w:eastAsia="Calibri" w:cs="Times New Roman"/>
        </w:rPr>
        <w:t xml:space="preserve">zamówienia </w:t>
      </w:r>
      <w:r w:rsidR="00C53E39">
        <w:rPr>
          <w:rFonts w:eastAsia="Calibri" w:cs="Times New Roman"/>
        </w:rPr>
        <w:t xml:space="preserve">oraz szacowane ilości dostaw </w:t>
      </w:r>
      <w:r w:rsidR="00612651">
        <w:rPr>
          <w:rFonts w:eastAsia="Calibri" w:cs="Times New Roman"/>
        </w:rPr>
        <w:t>przedstawia Załącznik nr</w:t>
      </w:r>
      <w:r w:rsidRPr="00F22745">
        <w:rPr>
          <w:rFonts w:eastAsia="Calibri" w:cs="Times New Roman"/>
        </w:rPr>
        <w:t xml:space="preserve"> </w:t>
      </w:r>
      <w:r w:rsidR="007A1C28">
        <w:rPr>
          <w:rFonts w:eastAsia="Calibri" w:cs="Times New Roman"/>
        </w:rPr>
        <w:t>2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:rsidR="00AA0A85" w:rsidRDefault="00AA0A85" w:rsidP="00AA0A85">
      <w:pPr>
        <w:pStyle w:val="Akapitzlist"/>
        <w:jc w:val="both"/>
      </w:pPr>
      <w:r>
        <w:t>Umowa na świadczenie powyższych usług zostanie podpisana w terminie 15 dni od dnia rozstrzygnięcia przedmiotowego postępowania</w:t>
      </w:r>
      <w:r w:rsidR="00C03197">
        <w:t>.</w:t>
      </w:r>
    </w:p>
    <w:p w:rsidR="00AA0A85" w:rsidRDefault="00AA0A85" w:rsidP="00AA0A85">
      <w:pPr>
        <w:pStyle w:val="Akapitzlist"/>
        <w:jc w:val="both"/>
      </w:pP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lastRenderedPageBreak/>
        <w:t>Waluta w jakiej będą prowadzone rozliczenia związane z realizacją zamówienia</w:t>
      </w:r>
      <w:r>
        <w:t>.</w:t>
      </w:r>
    </w:p>
    <w:p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Wymagania podstawowe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Forma oferty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:rsidR="00A67B54" w:rsidRDefault="00A67B54" w:rsidP="00612651">
      <w:pPr>
        <w:pStyle w:val="Akapitzlist"/>
        <w:spacing w:after="160" w:line="259" w:lineRule="auto"/>
        <w:ind w:left="1428"/>
        <w:jc w:val="both"/>
      </w:pP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lastRenderedPageBreak/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612651" w:rsidRPr="00780EC8" w:rsidRDefault="00AA0A85" w:rsidP="00AA0A85">
      <w:pPr>
        <w:pStyle w:val="Akapitzlist"/>
        <w:jc w:val="both"/>
        <w:rPr>
          <w:b/>
        </w:rPr>
      </w:pPr>
      <w:r>
        <w:t xml:space="preserve">Ofertę należy złożyć elektronicznie na adres e-mail: </w:t>
      </w:r>
      <w:hyperlink r:id="rId9" w:history="1">
        <w:r w:rsidR="00A67B54" w:rsidRPr="00DA12EF">
          <w:rPr>
            <w:rStyle w:val="Hipercze"/>
          </w:rPr>
          <w:t>zakupy@euterminal.pl</w:t>
        </w:r>
      </w:hyperlink>
      <w:r>
        <w:t xml:space="preserve">, </w:t>
      </w:r>
      <w:r w:rsidR="00A67B54">
        <w:br/>
      </w:r>
      <w:r>
        <w:t xml:space="preserve">w nieprzekraczalnym </w:t>
      </w:r>
      <w:r w:rsidRPr="00780EC8">
        <w:rPr>
          <w:b/>
        </w:rPr>
        <w:t xml:space="preserve">terminie </w:t>
      </w:r>
      <w:r w:rsidR="00612651" w:rsidRPr="00780EC8">
        <w:rPr>
          <w:b/>
        </w:rPr>
        <w:t>12.12.2019r.</w:t>
      </w:r>
    </w:p>
    <w:p w:rsidR="00AA0A85" w:rsidRDefault="00AA0A85" w:rsidP="00AA0A85">
      <w:pPr>
        <w:pStyle w:val="Akapitzlist"/>
        <w:jc w:val="both"/>
      </w:pPr>
      <w:r>
        <w:t xml:space="preserve"> Wszelkie dokumenty muszą być podpisane zgodnie z pełnomocnictwem w formacie PDF. </w:t>
      </w:r>
    </w:p>
    <w:p w:rsidR="00AA0A85" w:rsidRPr="00342779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Termin związania ofertą</w:t>
      </w:r>
      <w:r w:rsidR="00A67B54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 xml:space="preserve">Dostawca pozostaje związany złożoną ofertą przez okres obowiązywania umowy tj. od </w:t>
      </w:r>
      <w:r w:rsidR="00FC2E37" w:rsidRPr="00CD3DD9">
        <w:rPr>
          <w:b/>
        </w:rPr>
        <w:t>01</w:t>
      </w:r>
      <w:r w:rsidRPr="00CD3DD9">
        <w:rPr>
          <w:b/>
        </w:rPr>
        <w:t>.</w:t>
      </w:r>
      <w:r w:rsidR="00FC2E37" w:rsidRPr="00CD3DD9">
        <w:rPr>
          <w:b/>
        </w:rPr>
        <w:t>01</w:t>
      </w:r>
      <w:r w:rsidRPr="00CD3DD9">
        <w:rPr>
          <w:b/>
        </w:rPr>
        <w:t>.20</w:t>
      </w:r>
      <w:r w:rsidR="00FC2E37" w:rsidRPr="00CD3DD9">
        <w:rPr>
          <w:b/>
        </w:rPr>
        <w:t>20</w:t>
      </w:r>
      <w:r w:rsidRPr="00CD3DD9">
        <w:rPr>
          <w:b/>
        </w:rPr>
        <w:t xml:space="preserve"> do </w:t>
      </w:r>
      <w:r w:rsidR="00FC2E37" w:rsidRPr="00CD3DD9">
        <w:rPr>
          <w:b/>
        </w:rPr>
        <w:t>31</w:t>
      </w:r>
      <w:r w:rsidRPr="00CD3DD9">
        <w:rPr>
          <w:b/>
        </w:rPr>
        <w:t>.</w:t>
      </w:r>
      <w:r w:rsidR="00FC2E37" w:rsidRPr="00CD3DD9">
        <w:rPr>
          <w:b/>
        </w:rPr>
        <w:t>12</w:t>
      </w:r>
      <w:r w:rsidRPr="00CD3DD9">
        <w:rPr>
          <w:b/>
        </w:rPr>
        <w:t>.20</w:t>
      </w:r>
      <w:r w:rsidR="00A67B54" w:rsidRPr="00CD3DD9">
        <w:rPr>
          <w:b/>
        </w:rPr>
        <w:t>20</w:t>
      </w:r>
      <w:r>
        <w:t>. Bieg terminu związania ofertą rozpoczyna się od dnia następnego po podpisaniu umowy.</w:t>
      </w:r>
    </w:p>
    <w:p w:rsidR="00612651" w:rsidRDefault="00F90E11" w:rsidP="00612651">
      <w:pPr>
        <w:pStyle w:val="Akapitzlist"/>
        <w:numPr>
          <w:ilvl w:val="0"/>
          <w:numId w:val="19"/>
        </w:numPr>
        <w:jc w:val="both"/>
      </w:pPr>
      <w:r>
        <w:t>Szczegółowe w</w:t>
      </w:r>
      <w:r w:rsidR="00612651">
        <w:t>arunki i postanowienia umowy w zakresie współpracy do uzgodnienia po wybraniu Dostawcy.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  <w:bookmarkStart w:id="1" w:name="_GoBack"/>
      <w:bookmarkEnd w:id="1"/>
    </w:p>
    <w:p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:rsidR="00CD3DD9" w:rsidRDefault="00CD3DD9" w:rsidP="002779A7">
      <w:pPr>
        <w:spacing w:after="160" w:line="259" w:lineRule="auto"/>
        <w:jc w:val="both"/>
      </w:pP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a</w:t>
      </w:r>
      <w:r w:rsidR="00AA0A85">
        <w:t>kceptacja e-faktury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>ermin płatności – 60 dni</w:t>
      </w:r>
    </w:p>
    <w:p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:rsidR="00106392" w:rsidRDefault="00106392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Dostawa i transport Przedmiotu zamówienia po stronie Dostawcy</w:t>
      </w:r>
    </w:p>
    <w:p w:rsidR="00CD3DD9" w:rsidRDefault="00CD3DD9" w:rsidP="00CD3DD9">
      <w:pPr>
        <w:pStyle w:val="Akapitzlist"/>
        <w:spacing w:after="160" w:line="259" w:lineRule="auto"/>
        <w:ind w:left="1440"/>
        <w:jc w:val="both"/>
      </w:pP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:rsidR="00AA0A85" w:rsidRPr="004D3D7E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:rsidR="007A1C28" w:rsidRDefault="007A1C28" w:rsidP="00AA0A85">
      <w:pPr>
        <w:pStyle w:val="Akapitzlist"/>
        <w:jc w:val="both"/>
      </w:pPr>
      <w:r>
        <w:t xml:space="preserve">Załącznik nr 2 - </w:t>
      </w:r>
      <w:r w:rsidRPr="00F22745">
        <w:rPr>
          <w:rFonts w:eastAsia="Calibri" w:cs="Times New Roman"/>
        </w:rPr>
        <w:t>szczegół</w:t>
      </w:r>
      <w:r>
        <w:rPr>
          <w:rFonts w:eastAsia="Calibri" w:cs="Times New Roman"/>
        </w:rPr>
        <w:t>owy opis Przedmiotu zamówienia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E11">
          <w:rPr>
            <w:noProof/>
          </w:rPr>
          <w:t>3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575BA"/>
    <w:rsid w:val="000764A9"/>
    <w:rsid w:val="00106392"/>
    <w:rsid w:val="00190276"/>
    <w:rsid w:val="00191D17"/>
    <w:rsid w:val="001A5AC1"/>
    <w:rsid w:val="001C711A"/>
    <w:rsid w:val="001F61CA"/>
    <w:rsid w:val="00207E79"/>
    <w:rsid w:val="0024615C"/>
    <w:rsid w:val="002779A7"/>
    <w:rsid w:val="00367915"/>
    <w:rsid w:val="0039286A"/>
    <w:rsid w:val="0041283A"/>
    <w:rsid w:val="00413401"/>
    <w:rsid w:val="00422DC5"/>
    <w:rsid w:val="004F51CF"/>
    <w:rsid w:val="00506A80"/>
    <w:rsid w:val="00546E59"/>
    <w:rsid w:val="00612651"/>
    <w:rsid w:val="00681ACE"/>
    <w:rsid w:val="006A2B8D"/>
    <w:rsid w:val="006B4EE3"/>
    <w:rsid w:val="007569B4"/>
    <w:rsid w:val="00780EC8"/>
    <w:rsid w:val="007904C2"/>
    <w:rsid w:val="007A1C28"/>
    <w:rsid w:val="00806D67"/>
    <w:rsid w:val="008E340C"/>
    <w:rsid w:val="00976358"/>
    <w:rsid w:val="0098678A"/>
    <w:rsid w:val="009D6E81"/>
    <w:rsid w:val="00A01395"/>
    <w:rsid w:val="00A15D0A"/>
    <w:rsid w:val="00A2095E"/>
    <w:rsid w:val="00A572B7"/>
    <w:rsid w:val="00A67B54"/>
    <w:rsid w:val="00AA0A85"/>
    <w:rsid w:val="00AF57A7"/>
    <w:rsid w:val="00B00C93"/>
    <w:rsid w:val="00B32A39"/>
    <w:rsid w:val="00B51400"/>
    <w:rsid w:val="00BC1693"/>
    <w:rsid w:val="00C03197"/>
    <w:rsid w:val="00C53E39"/>
    <w:rsid w:val="00C856EE"/>
    <w:rsid w:val="00CD3DD9"/>
    <w:rsid w:val="00D7327F"/>
    <w:rsid w:val="00D9213F"/>
    <w:rsid w:val="00DC04C5"/>
    <w:rsid w:val="00E06140"/>
    <w:rsid w:val="00E155E9"/>
    <w:rsid w:val="00E21700"/>
    <w:rsid w:val="00E35BA7"/>
    <w:rsid w:val="00E36D2C"/>
    <w:rsid w:val="00E462F4"/>
    <w:rsid w:val="00E57378"/>
    <w:rsid w:val="00EA29EF"/>
    <w:rsid w:val="00EE3C16"/>
    <w:rsid w:val="00EE4E00"/>
    <w:rsid w:val="00F22745"/>
    <w:rsid w:val="00F90E11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6940-7465-452D-BD35-9590D2B9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17</cp:revision>
  <dcterms:created xsi:type="dcterms:W3CDTF">2019-12-02T16:17:00Z</dcterms:created>
  <dcterms:modified xsi:type="dcterms:W3CDTF">2019-12-04T19:01:00Z</dcterms:modified>
</cp:coreProperties>
</file>