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78DCD549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315BE3">
        <w:rPr>
          <w:rFonts w:eastAsia="Times New Roman" w:cstheme="minorHAnsi"/>
          <w:b/>
          <w:bCs/>
          <w:lang w:eastAsia="pl-PL"/>
        </w:rPr>
        <w:t>2</w:t>
      </w:r>
      <w:r w:rsidR="00AE5AB2">
        <w:rPr>
          <w:rFonts w:eastAsia="Times New Roman" w:cstheme="minorHAnsi"/>
          <w:b/>
          <w:bCs/>
          <w:lang w:eastAsia="pl-PL"/>
        </w:rPr>
        <w:t>4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732828BA" w14:textId="3F100793" w:rsidR="00AD116A" w:rsidRDefault="003D4641" w:rsidP="00B945DA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„</w:t>
      </w:r>
      <w:r w:rsidR="00315B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dostawa </w:t>
      </w:r>
      <w:r w:rsidR="00AE5AB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energii elektrycznej do obiektów na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terenie Euroterminal Sławków S</w:t>
      </w:r>
      <w:r w:rsidR="00E5445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. z o.o.</w:t>
      </w:r>
      <w:r w:rsidR="001261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na 2021r.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”</w:t>
      </w:r>
    </w:p>
    <w:p w14:paraId="4A2E6392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70AEC26F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7B6619D3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6F9BD73" w14:textId="1E2540ED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Podstawowy zakres:</w:t>
      </w:r>
    </w:p>
    <w:p w14:paraId="6A2EF04F" w14:textId="4B7E597D" w:rsidR="00AD116A" w:rsidRDefault="00AD116A" w:rsidP="009B4D62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- </w:t>
      </w:r>
      <w:r w:rsidR="009B4D6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dostawa energii elektrycznej do obiektów na terenie Euroterminal Sławków Sp. z o.o.</w:t>
      </w:r>
      <w:r w:rsidR="009A545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na 2021r.</w:t>
      </w:r>
    </w:p>
    <w:p w14:paraId="5A88C1C4" w14:textId="2D1C9DEB" w:rsidR="009A5455" w:rsidRDefault="009A5455" w:rsidP="009B4D62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- szacowane roczne zużycie </w:t>
      </w:r>
      <w:r w:rsidRPr="009A545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2475037 </w:t>
      </w:r>
      <w:proofErr w:type="spellStart"/>
      <w:r w:rsidRPr="009A5455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kwh</w:t>
      </w:r>
      <w:proofErr w:type="spellEnd"/>
    </w:p>
    <w:p w14:paraId="662BA080" w14:textId="6053E08D" w:rsidR="009B4D62" w:rsidRPr="009B4D62" w:rsidRDefault="009B4D62" w:rsidP="009B4D62">
      <w:pPr>
        <w:spacing w:after="90" w:line="240" w:lineRule="atLeas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- </w:t>
      </w:r>
      <w:r w:rsidRPr="009B4D62">
        <w:rPr>
          <w:rFonts w:eastAsia="Times New Roman" w:cstheme="minorHAnsi"/>
          <w:b/>
          <w:bCs/>
          <w:lang w:eastAsia="pl-PL"/>
        </w:rPr>
        <w:t>średnie miesięczne zużycie wg szczytów:</w:t>
      </w:r>
    </w:p>
    <w:p w14:paraId="32B9438A" w14:textId="77777777" w:rsidR="009B4D62" w:rsidRPr="009B4D62" w:rsidRDefault="009B4D62" w:rsidP="009B4D62">
      <w:pPr>
        <w:spacing w:after="90" w:line="240" w:lineRule="atLeast"/>
        <w:rPr>
          <w:rFonts w:eastAsia="Times New Roman" w:cstheme="minorHAnsi"/>
          <w:b/>
          <w:bCs/>
          <w:lang w:eastAsia="pl-PL"/>
        </w:rPr>
      </w:pPr>
      <w:r w:rsidRPr="009B4D62">
        <w:rPr>
          <w:rFonts w:eastAsia="Times New Roman" w:cstheme="minorHAnsi"/>
          <w:b/>
          <w:bCs/>
          <w:lang w:eastAsia="pl-PL"/>
        </w:rPr>
        <w:t xml:space="preserve">szczyt przedpołudniowy  ok 45,27 </w:t>
      </w:r>
      <w:proofErr w:type="spellStart"/>
      <w:r w:rsidRPr="009B4D62">
        <w:rPr>
          <w:rFonts w:eastAsia="Times New Roman" w:cstheme="minorHAnsi"/>
          <w:b/>
          <w:bCs/>
          <w:lang w:eastAsia="pl-PL"/>
        </w:rPr>
        <w:t>mwh</w:t>
      </w:r>
      <w:proofErr w:type="spellEnd"/>
    </w:p>
    <w:p w14:paraId="0860D456" w14:textId="77777777" w:rsidR="009B4D62" w:rsidRPr="009B4D62" w:rsidRDefault="009B4D62" w:rsidP="009B4D62">
      <w:pPr>
        <w:spacing w:after="90" w:line="240" w:lineRule="atLeast"/>
        <w:rPr>
          <w:rFonts w:eastAsia="Times New Roman" w:cstheme="minorHAnsi"/>
          <w:b/>
          <w:bCs/>
          <w:lang w:eastAsia="pl-PL"/>
        </w:rPr>
      </w:pPr>
      <w:r w:rsidRPr="009B4D62">
        <w:rPr>
          <w:rFonts w:eastAsia="Times New Roman" w:cstheme="minorHAnsi"/>
          <w:b/>
          <w:bCs/>
          <w:lang w:eastAsia="pl-PL"/>
        </w:rPr>
        <w:t xml:space="preserve">sz. popołudniowy 33,44 </w:t>
      </w:r>
      <w:proofErr w:type="spellStart"/>
      <w:r w:rsidRPr="009B4D62">
        <w:rPr>
          <w:rFonts w:eastAsia="Times New Roman" w:cstheme="minorHAnsi"/>
          <w:b/>
          <w:bCs/>
          <w:lang w:eastAsia="pl-PL"/>
        </w:rPr>
        <w:t>mwh</w:t>
      </w:r>
      <w:bookmarkStart w:id="0" w:name="_GoBack"/>
      <w:bookmarkEnd w:id="0"/>
      <w:proofErr w:type="spellEnd"/>
    </w:p>
    <w:p w14:paraId="05BE9A7F" w14:textId="77777777" w:rsidR="009B4D62" w:rsidRDefault="009B4D62" w:rsidP="009B4D62">
      <w:pPr>
        <w:spacing w:after="90" w:line="240" w:lineRule="atLeast"/>
        <w:rPr>
          <w:rFonts w:eastAsia="Times New Roman" w:cstheme="minorHAnsi"/>
          <w:b/>
          <w:bCs/>
          <w:lang w:eastAsia="pl-PL"/>
        </w:rPr>
      </w:pPr>
      <w:r w:rsidRPr="009B4D62">
        <w:rPr>
          <w:rFonts w:eastAsia="Times New Roman" w:cstheme="minorHAnsi"/>
          <w:b/>
          <w:bCs/>
          <w:lang w:eastAsia="pl-PL"/>
        </w:rPr>
        <w:t xml:space="preserve">pozostałe godziny 127,80 </w:t>
      </w:r>
      <w:proofErr w:type="spellStart"/>
      <w:r w:rsidRPr="009B4D62">
        <w:rPr>
          <w:rFonts w:eastAsia="Times New Roman" w:cstheme="minorHAnsi"/>
          <w:b/>
          <w:bCs/>
          <w:lang w:eastAsia="pl-PL"/>
        </w:rPr>
        <w:t>mwh</w:t>
      </w:r>
      <w:proofErr w:type="spellEnd"/>
    </w:p>
    <w:p w14:paraId="00F12241" w14:textId="3D43C535" w:rsidR="009B4D62" w:rsidRPr="009B4D62" w:rsidRDefault="009B4D62" w:rsidP="009B4D62">
      <w:pPr>
        <w:spacing w:after="90" w:line="240" w:lineRule="atLeas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-</w:t>
      </w:r>
      <w:r w:rsidRPr="009B4D62">
        <w:rPr>
          <w:rFonts w:ascii="Arial" w:hAnsi="Arial" w:cs="Arial"/>
          <w:color w:val="263238"/>
          <w:sz w:val="20"/>
          <w:szCs w:val="20"/>
        </w:rPr>
        <w:t xml:space="preserve"> </w:t>
      </w:r>
      <w:r w:rsidRPr="009B4D62">
        <w:rPr>
          <w:rFonts w:eastAsia="Times New Roman" w:cstheme="minorHAnsi"/>
          <w:b/>
          <w:bCs/>
          <w:lang w:eastAsia="pl-PL"/>
        </w:rPr>
        <w:t>dwa przyłączą energii elektrycznej</w:t>
      </w:r>
    </w:p>
    <w:p w14:paraId="40191620" w14:textId="1D729588" w:rsidR="009B4D62" w:rsidRDefault="009B4D62" w:rsidP="009B4D62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E09DED1" w14:textId="77777777" w:rsidR="009B4D62" w:rsidRDefault="009B4D62" w:rsidP="009B4D62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AACEC38" w14:textId="77777777" w:rsidR="00BF5F73" w:rsidRDefault="00BF5F73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0EEDAA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06C099EF" w14:textId="610C79EC" w:rsidR="00AA0A85" w:rsidRDefault="00AA0A85" w:rsidP="00AA0A85">
      <w:pPr>
        <w:pStyle w:val="Akapitzlist"/>
        <w:jc w:val="both"/>
      </w:pPr>
      <w:r>
        <w:t xml:space="preserve">Umowa na świadczenie powyższych usług zostanie podpisana w terminie </w:t>
      </w:r>
      <w:r w:rsidR="00AD116A">
        <w:t xml:space="preserve">do uzgodnienia od </w:t>
      </w:r>
      <w:r>
        <w:t xml:space="preserve"> dnia rozstrzygnięcia przedmiotowego postępowania</w:t>
      </w:r>
      <w:r w:rsidR="00C03197">
        <w:t>.</w:t>
      </w:r>
    </w:p>
    <w:p w14:paraId="33304B8B" w14:textId="77777777" w:rsidR="009B4D62" w:rsidRDefault="009B4D62" w:rsidP="00AA0A85">
      <w:pPr>
        <w:pStyle w:val="Akapitzlist"/>
        <w:jc w:val="both"/>
      </w:pPr>
    </w:p>
    <w:p w14:paraId="428538A6" w14:textId="77777777" w:rsidR="009B4D62" w:rsidRPr="00211C65" w:rsidRDefault="009B4D62" w:rsidP="009B4D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BDB0E7A" w14:textId="516D55A6" w:rsidR="009B4D62" w:rsidRDefault="009B4D62" w:rsidP="009B4D62">
      <w:pPr>
        <w:pStyle w:val="Akapitzlist"/>
        <w:jc w:val="both"/>
      </w:pPr>
      <w:r>
        <w:t xml:space="preserve">Ofertę należy złożyć w kopercie do sekretariatu Euroterminal Sławków Sp. z o.o. ul. Groniec 1 41-260 Sławków w nieprzekraczalnym </w:t>
      </w:r>
      <w:r w:rsidRPr="00AF0536">
        <w:rPr>
          <w:b/>
          <w:bCs/>
        </w:rPr>
        <w:t xml:space="preserve">terminie </w:t>
      </w:r>
      <w:r>
        <w:rPr>
          <w:b/>
          <w:bCs/>
        </w:rPr>
        <w:t>do 02</w:t>
      </w:r>
      <w:r w:rsidRPr="00AF0536">
        <w:rPr>
          <w:b/>
          <w:bCs/>
        </w:rPr>
        <w:t>.</w:t>
      </w:r>
      <w:r>
        <w:rPr>
          <w:b/>
          <w:bCs/>
        </w:rPr>
        <w:t>11</w:t>
      </w:r>
      <w:r w:rsidRPr="00AF0536">
        <w:rPr>
          <w:b/>
          <w:bCs/>
        </w:rPr>
        <w:t>.2020</w:t>
      </w:r>
      <w:r>
        <w:rPr>
          <w:b/>
          <w:bCs/>
        </w:rPr>
        <w:t>r. do godz. 14.00.</w:t>
      </w:r>
    </w:p>
    <w:p w14:paraId="6DC70D73" w14:textId="77777777" w:rsidR="009B4D62" w:rsidRDefault="009B4D62" w:rsidP="009B4D62">
      <w:pPr>
        <w:pStyle w:val="Akapitzlist"/>
        <w:jc w:val="both"/>
      </w:pPr>
    </w:p>
    <w:p w14:paraId="085BD849" w14:textId="77777777" w:rsidR="009B4D62" w:rsidRDefault="009B4D62" w:rsidP="009B4D62">
      <w:pPr>
        <w:pStyle w:val="Akapitzlist"/>
        <w:jc w:val="both"/>
      </w:pPr>
      <w:r>
        <w:t>Wszelkie zapytania należy kierować do:</w:t>
      </w:r>
    </w:p>
    <w:p w14:paraId="46852463" w14:textId="77777777" w:rsidR="009B4D62" w:rsidRDefault="009B4D62" w:rsidP="009B4D62">
      <w:pPr>
        <w:pStyle w:val="Akapitzlist"/>
        <w:jc w:val="both"/>
      </w:pPr>
    </w:p>
    <w:p w14:paraId="214F2328" w14:textId="5926510E" w:rsidR="009863C4" w:rsidRPr="007C3E27" w:rsidRDefault="009863C4" w:rsidP="009863C4">
      <w:pPr>
        <w:jc w:val="both"/>
        <w:rPr>
          <w:rStyle w:val="Hipercze"/>
          <w:color w:val="auto"/>
          <w:u w:val="none"/>
        </w:rPr>
      </w:pPr>
      <w:r>
        <w:t xml:space="preserve">        </w:t>
      </w:r>
      <w:r w:rsidRPr="007C3E27">
        <w:t xml:space="preserve"> </w:t>
      </w:r>
      <w:r w:rsidR="008E03A4">
        <w:t xml:space="preserve">     </w:t>
      </w:r>
      <w:r w:rsidRPr="007C3E27">
        <w:t>Jerzy Stysz tel. 667 080 235</w:t>
      </w:r>
      <w:r w:rsidRPr="007C3E27">
        <w:rPr>
          <w:rFonts w:ascii="Arial" w:hAnsi="Arial" w:cs="Arial"/>
        </w:rPr>
        <w:t xml:space="preserve"> </w:t>
      </w:r>
      <w:r w:rsidRPr="007C3E27">
        <w:t>e-mail j.stysz@euterminal.pl/</w:t>
      </w:r>
      <w:hyperlink r:id="rId9" w:history="1">
        <w:r w:rsidRPr="007C3E27">
          <w:rPr>
            <w:rStyle w:val="Hipercze"/>
            <w:color w:val="auto"/>
            <w:u w:val="none"/>
          </w:rPr>
          <w:t>zakupy@euterminal.pl</w:t>
        </w:r>
      </w:hyperlink>
    </w:p>
    <w:p w14:paraId="1A95A401" w14:textId="2CA45878" w:rsidR="009B4D62" w:rsidRDefault="009B4D62" w:rsidP="00AA0A85">
      <w:pPr>
        <w:pStyle w:val="Akapitzlist"/>
        <w:jc w:val="both"/>
      </w:pPr>
      <w:r>
        <w:t xml:space="preserve"> </w:t>
      </w:r>
    </w:p>
    <w:p w14:paraId="79C16EF6" w14:textId="77777777" w:rsidR="009B4D62" w:rsidRDefault="009B4D62" w:rsidP="00AA0A85">
      <w:pPr>
        <w:pStyle w:val="Akapitzlist"/>
        <w:jc w:val="both"/>
      </w:pP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lastRenderedPageBreak/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07735CC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6FBA8E69" w14:textId="3D6086A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  <w:r w:rsidR="002C3B58">
        <w:t xml:space="preserve"> Vat czynny, Biała Lista</w:t>
      </w:r>
    </w:p>
    <w:p w14:paraId="62F64FB9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1E5D5688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7DCD6F93" w14:textId="70B718C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 w:rsidR="004A5410">
        <w:t xml:space="preserve"> </w:t>
      </w:r>
    </w:p>
    <w:p w14:paraId="7D4937CA" w14:textId="2A10892A" w:rsidR="00BD0593" w:rsidRDefault="00BD0593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inne dokumenty zgodnie z przepisami powszechnie obowiązującymi (koncesje, zezwolenia  </w:t>
      </w:r>
      <w:proofErr w:type="spellStart"/>
      <w:r>
        <w:t>itp</w:t>
      </w:r>
      <w:proofErr w:type="spellEnd"/>
      <w:r>
        <w:t>)</w:t>
      </w:r>
    </w:p>
    <w:p w14:paraId="2A2C5EEF" w14:textId="0342BB76" w:rsidR="00BC0AA6" w:rsidRDefault="00BC0AA6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oferta ważna na 2021r.</w:t>
      </w: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10A88F3B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D8B773E" w14:textId="6029A2D4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</w:t>
      </w:r>
      <w:r w:rsidR="003E4F4E">
        <w:t xml:space="preserve"> przelew</w:t>
      </w:r>
      <w:r w:rsidR="00AA0A85">
        <w:t xml:space="preserve"> </w:t>
      </w:r>
      <w:r w:rsidR="004035B9">
        <w:t>14/3</w:t>
      </w:r>
      <w:r w:rsidR="00AA0A85">
        <w:t>0 dni</w:t>
      </w:r>
      <w:r w:rsidR="004035B9">
        <w:t xml:space="preserve"> (do uzgodnienia)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3BAB9D8C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05478EC9" w14:textId="1BE211F3" w:rsidR="00C1416B" w:rsidRDefault="003E4F4E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Pozostałe w</w:t>
      </w:r>
      <w:r w:rsidR="00C1416B">
        <w:t>arunki umowy do uzgodnienia po wyborze Dostawcy.</w:t>
      </w:r>
    </w:p>
    <w:p w14:paraId="4AD7667A" w14:textId="79D1A821" w:rsidR="003E4F4E" w:rsidRDefault="003E4F4E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na czas określony</w:t>
      </w:r>
      <w:r w:rsidR="00CB5267">
        <w:t xml:space="preserve"> (na 2021r.)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129FCA45" w14:textId="77777777" w:rsidR="000507DC" w:rsidRDefault="000507DC" w:rsidP="000507DC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 – wymagania BHP</w:t>
      </w:r>
    </w:p>
    <w:p w14:paraId="23DC28DC" w14:textId="05C7D970" w:rsidR="00E57378" w:rsidRDefault="000507DC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</w:t>
      </w:r>
      <w:r w:rsidR="009601BF">
        <w:rPr>
          <w:rFonts w:asciiTheme="minorHAnsi" w:hAnsiTheme="minorHAnsi"/>
          <w:color w:val="auto"/>
          <w:sz w:val="22"/>
          <w:szCs w:val="22"/>
        </w:rPr>
        <w:t xml:space="preserve"> – regulamin obiektu</w:t>
      </w:r>
    </w:p>
    <w:p w14:paraId="3190367B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AB3B56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78C6E1" w14:textId="4DC7CE70" w:rsidR="00B30090" w:rsidRPr="007569B4" w:rsidRDefault="00EE4135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0183BCA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55">
          <w:rPr>
            <w:noProof/>
          </w:rPr>
          <w:t>1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A570E"/>
    <w:multiLevelType w:val="hybridMultilevel"/>
    <w:tmpl w:val="0E18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07DC"/>
    <w:rsid w:val="000575BA"/>
    <w:rsid w:val="000764A9"/>
    <w:rsid w:val="00080F0B"/>
    <w:rsid w:val="000E0053"/>
    <w:rsid w:val="0012618A"/>
    <w:rsid w:val="0015529A"/>
    <w:rsid w:val="00191D17"/>
    <w:rsid w:val="001A5AC1"/>
    <w:rsid w:val="001C3212"/>
    <w:rsid w:val="001C711A"/>
    <w:rsid w:val="001E3200"/>
    <w:rsid w:val="001F5F53"/>
    <w:rsid w:val="001F61CA"/>
    <w:rsid w:val="00207E79"/>
    <w:rsid w:val="0024615C"/>
    <w:rsid w:val="002579BD"/>
    <w:rsid w:val="002779A7"/>
    <w:rsid w:val="00291169"/>
    <w:rsid w:val="002C3B58"/>
    <w:rsid w:val="002E0F59"/>
    <w:rsid w:val="002F41FF"/>
    <w:rsid w:val="00315BE3"/>
    <w:rsid w:val="00324D81"/>
    <w:rsid w:val="00342BE1"/>
    <w:rsid w:val="00361415"/>
    <w:rsid w:val="00367915"/>
    <w:rsid w:val="00371053"/>
    <w:rsid w:val="0039286A"/>
    <w:rsid w:val="003D39D5"/>
    <w:rsid w:val="003D4641"/>
    <w:rsid w:val="003E4F4E"/>
    <w:rsid w:val="004035B9"/>
    <w:rsid w:val="0041283A"/>
    <w:rsid w:val="00413401"/>
    <w:rsid w:val="00422DC5"/>
    <w:rsid w:val="004A5410"/>
    <w:rsid w:val="004D36EB"/>
    <w:rsid w:val="004D590E"/>
    <w:rsid w:val="004D60B6"/>
    <w:rsid w:val="004F51CF"/>
    <w:rsid w:val="00506A80"/>
    <w:rsid w:val="00546E59"/>
    <w:rsid w:val="005B2E27"/>
    <w:rsid w:val="005D377B"/>
    <w:rsid w:val="00634701"/>
    <w:rsid w:val="00675A05"/>
    <w:rsid w:val="006A2B8D"/>
    <w:rsid w:val="006A62C3"/>
    <w:rsid w:val="006B4EE3"/>
    <w:rsid w:val="006E644C"/>
    <w:rsid w:val="006F6582"/>
    <w:rsid w:val="007569B4"/>
    <w:rsid w:val="00756B45"/>
    <w:rsid w:val="007643D6"/>
    <w:rsid w:val="007A357F"/>
    <w:rsid w:val="007D1CEF"/>
    <w:rsid w:val="00806D67"/>
    <w:rsid w:val="00812B51"/>
    <w:rsid w:val="008513E0"/>
    <w:rsid w:val="00885C2E"/>
    <w:rsid w:val="008B28BD"/>
    <w:rsid w:val="008C111E"/>
    <w:rsid w:val="008C4A4B"/>
    <w:rsid w:val="008E03A4"/>
    <w:rsid w:val="008E340C"/>
    <w:rsid w:val="008E4EAA"/>
    <w:rsid w:val="009601BF"/>
    <w:rsid w:val="00976358"/>
    <w:rsid w:val="009863C4"/>
    <w:rsid w:val="0098678A"/>
    <w:rsid w:val="009A5455"/>
    <w:rsid w:val="009B4D62"/>
    <w:rsid w:val="00A15D0A"/>
    <w:rsid w:val="00A2095E"/>
    <w:rsid w:val="00A33551"/>
    <w:rsid w:val="00A572B7"/>
    <w:rsid w:val="00A67B54"/>
    <w:rsid w:val="00AA0A85"/>
    <w:rsid w:val="00AD116A"/>
    <w:rsid w:val="00AE5AB2"/>
    <w:rsid w:val="00AF0536"/>
    <w:rsid w:val="00AF57A7"/>
    <w:rsid w:val="00B00C93"/>
    <w:rsid w:val="00B30090"/>
    <w:rsid w:val="00B32A39"/>
    <w:rsid w:val="00B945DA"/>
    <w:rsid w:val="00BC0AA6"/>
    <w:rsid w:val="00BC1693"/>
    <w:rsid w:val="00BD0593"/>
    <w:rsid w:val="00BF44F0"/>
    <w:rsid w:val="00BF5F73"/>
    <w:rsid w:val="00C03197"/>
    <w:rsid w:val="00C1416B"/>
    <w:rsid w:val="00C15FDB"/>
    <w:rsid w:val="00C5754F"/>
    <w:rsid w:val="00C856EE"/>
    <w:rsid w:val="00CB5267"/>
    <w:rsid w:val="00CF7067"/>
    <w:rsid w:val="00D6006D"/>
    <w:rsid w:val="00D7327F"/>
    <w:rsid w:val="00D9213F"/>
    <w:rsid w:val="00DC04C5"/>
    <w:rsid w:val="00E13011"/>
    <w:rsid w:val="00E21700"/>
    <w:rsid w:val="00E35BA7"/>
    <w:rsid w:val="00E36D2C"/>
    <w:rsid w:val="00E45D41"/>
    <w:rsid w:val="00E462F4"/>
    <w:rsid w:val="00E5445B"/>
    <w:rsid w:val="00E57378"/>
    <w:rsid w:val="00E9482C"/>
    <w:rsid w:val="00EA29EF"/>
    <w:rsid w:val="00EE193B"/>
    <w:rsid w:val="00EE3C16"/>
    <w:rsid w:val="00EE4135"/>
    <w:rsid w:val="00EF1F8B"/>
    <w:rsid w:val="00F22745"/>
    <w:rsid w:val="00F272E2"/>
    <w:rsid w:val="00F96EF2"/>
    <w:rsid w:val="00FC2E37"/>
    <w:rsid w:val="00FC5B28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BAD0-78DE-411A-8F4A-D3D5434C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50</cp:revision>
  <dcterms:created xsi:type="dcterms:W3CDTF">2020-07-27T07:10:00Z</dcterms:created>
  <dcterms:modified xsi:type="dcterms:W3CDTF">2020-10-15T18:42:00Z</dcterms:modified>
</cp:coreProperties>
</file>